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763EF" w:rsidRDefault="00E33A78">
      <w:pPr>
        <w:jc w:val="center"/>
        <w:rPr>
          <w:rFonts w:ascii="Times New Roman" w:eastAsia="Times New Roman" w:hAnsi="Times New Roman" w:cs="Times New Roman"/>
          <w:sz w:val="23"/>
          <w:szCs w:val="23"/>
        </w:rPr>
      </w:pPr>
      <w:bookmarkStart w:id="0" w:name="_heading=h.gjdgxs" w:colFirst="0" w:colLast="0"/>
      <w:bookmarkEnd w:id="0"/>
      <w:r>
        <w:rPr>
          <w:rFonts w:ascii="Times New Roman" w:eastAsia="Times New Roman" w:hAnsi="Times New Roman" w:cs="Times New Roman"/>
          <w:sz w:val="23"/>
          <w:szCs w:val="23"/>
        </w:rPr>
        <w:t xml:space="preserve">Fostering Support of Mathematics Learning for Multilingual Learners (Pre-K-12) </w:t>
      </w:r>
    </w:p>
    <w:p w14:paraId="00000002" w14:textId="77777777" w:rsidR="000763EF" w:rsidRDefault="00E33A78">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Funded by TODOS and NCTM</w:t>
      </w:r>
    </w:p>
    <w:p w14:paraId="00000003" w14:textId="77777777" w:rsidR="000763EF" w:rsidRDefault="000763EF">
      <w:pPr>
        <w:rPr>
          <w:rFonts w:ascii="Times New Roman" w:eastAsia="Times New Roman" w:hAnsi="Times New Roman" w:cs="Times New Roman"/>
          <w:color w:val="4A4A4A"/>
          <w:sz w:val="23"/>
          <w:szCs w:val="23"/>
        </w:rPr>
      </w:pPr>
    </w:p>
    <w:p w14:paraId="00000004" w14:textId="77777777" w:rsidR="000763EF" w:rsidRDefault="00E33A78">
      <w:pPr>
        <w:rPr>
          <w:rFonts w:ascii="Times New Roman" w:eastAsia="Times New Roman" w:hAnsi="Times New Roman" w:cs="Times New Roman"/>
          <w:i/>
          <w:sz w:val="23"/>
          <w:szCs w:val="23"/>
        </w:rPr>
      </w:pPr>
      <w:r>
        <w:rPr>
          <w:rFonts w:ascii="Times New Roman" w:eastAsia="Times New Roman" w:hAnsi="Times New Roman" w:cs="Times New Roman"/>
          <w:i/>
          <w:sz w:val="23"/>
          <w:szCs w:val="23"/>
        </w:rPr>
        <w:t>TODOS—Mathematics for All has as one of its goals “to advance educators’ knowledge and ability that lead to implementing an equitable, rigorous, and coherent mathematics program that incorporates the role language and culture play in teaching and learning mathematics.”</w:t>
      </w:r>
    </w:p>
    <w:p w14:paraId="00000005" w14:textId="77777777" w:rsidR="000763EF" w:rsidRDefault="000763EF">
      <w:pPr>
        <w:rPr>
          <w:rFonts w:ascii="Times New Roman" w:eastAsia="Times New Roman" w:hAnsi="Times New Roman" w:cs="Times New Roman"/>
          <w:sz w:val="23"/>
          <w:szCs w:val="23"/>
        </w:rPr>
      </w:pPr>
    </w:p>
    <w:p w14:paraId="00000006" w14:textId="77777777" w:rsidR="000763EF" w:rsidRDefault="00E33A78">
      <w:pPr>
        <w:rPr>
          <w:rFonts w:ascii="Times New Roman" w:eastAsia="Times New Roman" w:hAnsi="Times New Roman" w:cs="Times New Roman"/>
          <w:sz w:val="23"/>
          <w:szCs w:val="23"/>
        </w:rPr>
      </w:pPr>
      <w:r>
        <w:rPr>
          <w:rFonts w:ascii="Times New Roman" w:eastAsia="Times New Roman" w:hAnsi="Times New Roman" w:cs="Times New Roman"/>
          <w:sz w:val="23"/>
          <w:szCs w:val="23"/>
        </w:rPr>
        <w:t>The purpose of this grant is to provide financial assistance to pre-K</w:t>
      </w:r>
      <w:r>
        <w:rPr>
          <w:rFonts w:ascii="Times New Roman" w:eastAsia="Times New Roman" w:hAnsi="Times New Roman" w:cs="Times New Roman"/>
          <w:color w:val="4A4A4A"/>
          <w:sz w:val="23"/>
          <w:szCs w:val="23"/>
        </w:rPr>
        <w:t>–</w:t>
      </w:r>
      <w:r>
        <w:rPr>
          <w:rFonts w:ascii="Times New Roman" w:eastAsia="Times New Roman" w:hAnsi="Times New Roman" w:cs="Times New Roman"/>
          <w:sz w:val="23"/>
          <w:szCs w:val="23"/>
        </w:rPr>
        <w:t xml:space="preserve">12 schools for in-service to increase understanding and expertise in fostering support of multi-language development when teaching mathematics. The proposed project must </w:t>
      </w:r>
      <w:r>
        <w:rPr>
          <w:rFonts w:ascii="Times New Roman" w:eastAsia="Times New Roman" w:hAnsi="Times New Roman" w:cs="Times New Roman"/>
          <w:b/>
          <w:sz w:val="23"/>
          <w:szCs w:val="23"/>
        </w:rPr>
        <w:t>explicitly support the implementation of equitable and rigorous mathematics teaching that incorporates students’ languages and cultures in their learning of mathematics</w:t>
      </w:r>
      <w:r>
        <w:rPr>
          <w:rFonts w:ascii="Times New Roman" w:eastAsia="Times New Roman" w:hAnsi="Times New Roman" w:cs="Times New Roman"/>
          <w:sz w:val="23"/>
          <w:szCs w:val="23"/>
        </w:rPr>
        <w:t>. To this end, the proposed project should specifically address—</w:t>
      </w:r>
      <w:r>
        <w:rPr>
          <w:rFonts w:ascii="Times New Roman" w:eastAsia="Times New Roman" w:hAnsi="Times New Roman" w:cs="Times New Roman"/>
          <w:sz w:val="23"/>
          <w:szCs w:val="23"/>
        </w:rPr>
        <w:br/>
      </w:r>
    </w:p>
    <w:p w14:paraId="00000007" w14:textId="77777777" w:rsidR="000763EF" w:rsidRDefault="00E33A78">
      <w:pPr>
        <w:numPr>
          <w:ilvl w:val="0"/>
          <w:numId w:val="1"/>
        </w:num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development of classroom materials </w:t>
      </w:r>
      <w:r>
        <w:rPr>
          <w:rFonts w:ascii="Times New Roman" w:eastAsia="Times New Roman" w:hAnsi="Times New Roman" w:cs="Times New Roman"/>
          <w:sz w:val="23"/>
          <w:szCs w:val="23"/>
          <w:u w:val="single"/>
        </w:rPr>
        <w:t>with a consultant</w:t>
      </w:r>
      <w:r>
        <w:rPr>
          <w:rFonts w:ascii="Times New Roman" w:eastAsia="Times New Roman" w:hAnsi="Times New Roman" w:cs="Times New Roman"/>
          <w:sz w:val="23"/>
          <w:szCs w:val="23"/>
        </w:rPr>
        <w:t xml:space="preserve">. The consultant must have expertise in both teaching mathematics </w:t>
      </w:r>
      <w:r>
        <w:rPr>
          <w:rFonts w:ascii="Times New Roman" w:eastAsia="Times New Roman" w:hAnsi="Times New Roman" w:cs="Times New Roman"/>
          <w:sz w:val="23"/>
          <w:szCs w:val="23"/>
          <w:u w:val="single"/>
        </w:rPr>
        <w:t>and</w:t>
      </w:r>
      <w:r>
        <w:rPr>
          <w:rFonts w:ascii="Times New Roman" w:eastAsia="Times New Roman" w:hAnsi="Times New Roman" w:cs="Times New Roman"/>
          <w:sz w:val="23"/>
          <w:szCs w:val="23"/>
        </w:rPr>
        <w:t xml:space="preserve"> teaching language.</w:t>
      </w:r>
    </w:p>
    <w:p w14:paraId="00000008" w14:textId="77777777" w:rsidR="000763EF" w:rsidRDefault="00E33A78">
      <w:pPr>
        <w:rPr>
          <w:rFonts w:ascii="Times New Roman" w:eastAsia="Times New Roman" w:hAnsi="Times New Roman" w:cs="Times New Roman"/>
          <w:sz w:val="23"/>
          <w:szCs w:val="23"/>
        </w:rPr>
      </w:pPr>
      <w:r>
        <w:rPr>
          <w:rFonts w:ascii="Times New Roman" w:eastAsia="Times New Roman" w:hAnsi="Times New Roman" w:cs="Times New Roman"/>
          <w:sz w:val="23"/>
          <w:szCs w:val="23"/>
        </w:rPr>
        <w:t>AND/OR</w:t>
      </w:r>
    </w:p>
    <w:p w14:paraId="00000009" w14:textId="77777777" w:rsidR="000763EF" w:rsidRDefault="00E33A78">
      <w:pPr>
        <w:numPr>
          <w:ilvl w:val="0"/>
          <w:numId w:val="1"/>
        </w:numPr>
        <w:rPr>
          <w:rFonts w:ascii="Times New Roman" w:eastAsia="Times New Roman" w:hAnsi="Times New Roman" w:cs="Times New Roman"/>
          <w:sz w:val="23"/>
          <w:szCs w:val="23"/>
        </w:rPr>
      </w:pPr>
      <w:r>
        <w:rPr>
          <w:rFonts w:ascii="Times New Roman" w:eastAsia="Times New Roman" w:hAnsi="Times New Roman" w:cs="Times New Roman"/>
          <w:sz w:val="23"/>
          <w:szCs w:val="23"/>
        </w:rPr>
        <w:t>the purchase of materials to implement professional learning with educators towards the above stated goal.</w:t>
      </w:r>
    </w:p>
    <w:p w14:paraId="0000000A" w14:textId="77777777" w:rsidR="000763EF" w:rsidRDefault="000763EF">
      <w:pPr>
        <w:rPr>
          <w:rFonts w:ascii="Times New Roman" w:eastAsia="Times New Roman" w:hAnsi="Times New Roman" w:cs="Times New Roman"/>
          <w:color w:val="333333"/>
          <w:sz w:val="23"/>
          <w:szCs w:val="23"/>
          <w:highlight w:val="white"/>
        </w:rPr>
      </w:pPr>
    </w:p>
    <w:p w14:paraId="0000000B" w14:textId="6B3C4886" w:rsidR="000763EF" w:rsidRDefault="00E33A78">
      <w:pPr>
        <w:rPr>
          <w:rFonts w:ascii="Times New Roman" w:eastAsia="Times New Roman" w:hAnsi="Times New Roman" w:cs="Times New Roman"/>
          <w:color w:val="333333"/>
          <w:sz w:val="23"/>
          <w:szCs w:val="23"/>
          <w:highlight w:val="white"/>
        </w:rPr>
      </w:pPr>
      <w:r>
        <w:rPr>
          <w:rFonts w:ascii="Times New Roman" w:eastAsia="Times New Roman" w:hAnsi="Times New Roman" w:cs="Times New Roman"/>
          <w:color w:val="333333"/>
          <w:sz w:val="23"/>
          <w:szCs w:val="23"/>
          <w:highlight w:val="white"/>
        </w:rPr>
        <w:t>For 202</w:t>
      </w:r>
      <w:r w:rsidR="00217F2D">
        <w:rPr>
          <w:rFonts w:ascii="Times New Roman" w:eastAsia="Times New Roman" w:hAnsi="Times New Roman" w:cs="Times New Roman"/>
          <w:color w:val="333333"/>
          <w:sz w:val="23"/>
          <w:szCs w:val="23"/>
          <w:highlight w:val="white"/>
        </w:rPr>
        <w:t>3</w:t>
      </w:r>
      <w:r>
        <w:rPr>
          <w:rFonts w:ascii="Times New Roman" w:eastAsia="Times New Roman" w:hAnsi="Times New Roman" w:cs="Times New Roman"/>
          <w:color w:val="333333"/>
          <w:sz w:val="23"/>
          <w:szCs w:val="23"/>
          <w:highlight w:val="white"/>
        </w:rPr>
        <w:t>-2</w:t>
      </w:r>
      <w:r w:rsidR="00217F2D">
        <w:rPr>
          <w:rFonts w:ascii="Times New Roman" w:eastAsia="Times New Roman" w:hAnsi="Times New Roman" w:cs="Times New Roman"/>
          <w:color w:val="333333"/>
          <w:sz w:val="23"/>
          <w:szCs w:val="23"/>
          <w:highlight w:val="white"/>
        </w:rPr>
        <w:t>4</w:t>
      </w:r>
      <w:r>
        <w:rPr>
          <w:rFonts w:ascii="Times New Roman" w:eastAsia="Times New Roman" w:hAnsi="Times New Roman" w:cs="Times New Roman"/>
          <w:color w:val="333333"/>
          <w:sz w:val="23"/>
          <w:szCs w:val="23"/>
          <w:highlight w:val="white"/>
        </w:rPr>
        <w:t>, one grant of a maximum of $4,000 will be awarded to a school. Costs may include honoraria and expenses for consultants, materials, substitute time during the school day, teacher stipend after the school day, and conference or workshop registrations. No funds may be used for staff travel or equipment. While this grant does not fund the purchase of technology equipment, proposals including professional development involving the use of technology to enhance student learning are encouraged. Indirect costs are not allowed. Proposals must clearly communicate the need your project aims to address. To support this, proposals should include school-specific data (</w:t>
      </w:r>
      <w:proofErr w:type="gramStart"/>
      <w:r>
        <w:rPr>
          <w:rFonts w:ascii="Times New Roman" w:eastAsia="Times New Roman" w:hAnsi="Times New Roman" w:cs="Times New Roman"/>
          <w:color w:val="333333"/>
          <w:sz w:val="23"/>
          <w:szCs w:val="23"/>
          <w:highlight w:val="white"/>
        </w:rPr>
        <w:t>e.g.</w:t>
      </w:r>
      <w:proofErr w:type="gramEnd"/>
      <w:r>
        <w:rPr>
          <w:rFonts w:ascii="Times New Roman" w:eastAsia="Times New Roman" w:hAnsi="Times New Roman" w:cs="Times New Roman"/>
          <w:color w:val="333333"/>
          <w:sz w:val="23"/>
          <w:szCs w:val="23"/>
          <w:highlight w:val="white"/>
        </w:rPr>
        <w:t xml:space="preserve"> context, demographics, academic mathematics performance, access to professional development) related to the goals of the grant. Additionally, proposals need to describe the scope of your plan that should include the mathematics content focus, number of teachers and students impacted, expected outcomes, assessment plan, other contributing sources of funding and distribution of costs. See Proposal Requirement checklist.</w:t>
      </w:r>
    </w:p>
    <w:p w14:paraId="0000000C" w14:textId="77777777" w:rsidR="000763EF" w:rsidRDefault="000763EF">
      <w:pPr>
        <w:rPr>
          <w:rFonts w:ascii="Times New Roman" w:eastAsia="Times New Roman" w:hAnsi="Times New Roman" w:cs="Times New Roman"/>
          <w:color w:val="333333"/>
          <w:sz w:val="23"/>
          <w:szCs w:val="23"/>
          <w:highlight w:val="yellow"/>
        </w:rPr>
      </w:pPr>
    </w:p>
    <w:p w14:paraId="0000000D" w14:textId="77777777" w:rsidR="000763EF" w:rsidRDefault="00E33A78">
      <w:pPr>
        <w:rPr>
          <w:rFonts w:ascii="Times New Roman" w:eastAsia="Times New Roman" w:hAnsi="Times New Roman" w:cs="Times New Roman"/>
          <w:color w:val="333333"/>
          <w:sz w:val="23"/>
          <w:szCs w:val="23"/>
          <w:highlight w:val="white"/>
        </w:rPr>
      </w:pPr>
      <w:r>
        <w:rPr>
          <w:rFonts w:ascii="Times New Roman" w:eastAsia="Times New Roman" w:hAnsi="Times New Roman" w:cs="Times New Roman"/>
          <w:color w:val="222222"/>
          <w:sz w:val="22"/>
          <w:szCs w:val="22"/>
          <w:highlight w:val="white"/>
        </w:rPr>
        <w:t>The applicant must have at least one current NCTM member and one current TODOS member who teaches at the school. These memberships must be current at the time of application.</w:t>
      </w:r>
    </w:p>
    <w:p w14:paraId="0000000E" w14:textId="4520E859" w:rsidR="000763EF" w:rsidRDefault="00E33A78">
      <w:pPr>
        <w:rPr>
          <w:rFonts w:ascii="Times New Roman" w:eastAsia="Times New Roman" w:hAnsi="Times New Roman" w:cs="Times New Roman"/>
          <w:b/>
          <w:color w:val="333333"/>
          <w:sz w:val="23"/>
          <w:szCs w:val="23"/>
          <w:highlight w:val="white"/>
        </w:rPr>
      </w:pPr>
      <w:bookmarkStart w:id="1" w:name="_heading=h.30j0zll" w:colFirst="0" w:colLast="0"/>
      <w:bookmarkEnd w:id="1"/>
      <w:r>
        <w:rPr>
          <w:rFonts w:ascii="Times New Roman" w:eastAsia="Times New Roman" w:hAnsi="Times New Roman" w:cs="Times New Roman"/>
          <w:color w:val="333333"/>
          <w:sz w:val="23"/>
          <w:szCs w:val="23"/>
        </w:rPr>
        <w:br/>
      </w:r>
      <w:r>
        <w:rPr>
          <w:rFonts w:ascii="Times New Roman" w:eastAsia="Times New Roman" w:hAnsi="Times New Roman" w:cs="Times New Roman"/>
          <w:color w:val="333333"/>
          <w:sz w:val="23"/>
          <w:szCs w:val="23"/>
          <w:highlight w:val="white"/>
        </w:rPr>
        <w:t>No school may receive more than one award administered by the Mathematics Education Trust in the same academic year. Past recipients of this grant are not eligible to reapply. Activities are to be completed between June 1, 202</w:t>
      </w:r>
      <w:r w:rsidR="00217F2D">
        <w:rPr>
          <w:rFonts w:ascii="Times New Roman" w:eastAsia="Times New Roman" w:hAnsi="Times New Roman" w:cs="Times New Roman"/>
          <w:color w:val="333333"/>
          <w:sz w:val="23"/>
          <w:szCs w:val="23"/>
          <w:highlight w:val="white"/>
        </w:rPr>
        <w:t>3</w:t>
      </w:r>
      <w:r>
        <w:rPr>
          <w:rFonts w:ascii="Times New Roman" w:eastAsia="Times New Roman" w:hAnsi="Times New Roman" w:cs="Times New Roman"/>
          <w:color w:val="333333"/>
          <w:sz w:val="23"/>
          <w:szCs w:val="23"/>
          <w:highlight w:val="white"/>
        </w:rPr>
        <w:t xml:space="preserve">  and May 31, 202</w:t>
      </w:r>
      <w:r w:rsidR="00217F2D">
        <w:rPr>
          <w:rFonts w:ascii="Times New Roman" w:eastAsia="Times New Roman" w:hAnsi="Times New Roman" w:cs="Times New Roman"/>
          <w:color w:val="333333"/>
          <w:sz w:val="23"/>
          <w:szCs w:val="23"/>
          <w:highlight w:val="white"/>
        </w:rPr>
        <w:t>4</w:t>
      </w:r>
      <w:r>
        <w:rPr>
          <w:rFonts w:ascii="Times New Roman" w:eastAsia="Times New Roman" w:hAnsi="Times New Roman" w:cs="Times New Roman"/>
          <w:color w:val="333333"/>
          <w:sz w:val="23"/>
          <w:szCs w:val="23"/>
          <w:highlight w:val="white"/>
        </w:rPr>
        <w:t>.</w:t>
      </w:r>
      <w:r>
        <w:rPr>
          <w:rFonts w:ascii="Times New Roman" w:eastAsia="Times New Roman" w:hAnsi="Times New Roman" w:cs="Times New Roman"/>
          <w:color w:val="333333"/>
          <w:sz w:val="23"/>
          <w:szCs w:val="23"/>
        </w:rPr>
        <w:br/>
      </w:r>
      <w:r>
        <w:rPr>
          <w:rFonts w:ascii="Times New Roman" w:eastAsia="Times New Roman" w:hAnsi="Times New Roman" w:cs="Times New Roman"/>
          <w:color w:val="333333"/>
          <w:sz w:val="23"/>
          <w:szCs w:val="23"/>
        </w:rPr>
        <w:br/>
      </w:r>
      <w:r>
        <w:rPr>
          <w:rFonts w:ascii="Times New Roman" w:eastAsia="Times New Roman" w:hAnsi="Times New Roman" w:cs="Times New Roman"/>
          <w:color w:val="333333"/>
          <w:sz w:val="23"/>
          <w:szCs w:val="23"/>
          <w:highlight w:val="white"/>
        </w:rPr>
        <w:t>Interested schools are invited to submit a proposal. The Proposal Cover Form must be completed and serve as the top page of each copy of the proposal. The proposal must be typewritten, double-spaced, and single-sided (please organize as outlined below), with margins of at least one inch on 8.5" x 11" paper. Font size must be no smaller than 12-point Times Roman and the width between characters should be normal (100%). The proposal is to be submitted electronically to </w:t>
      </w:r>
      <w:hyperlink r:id="rId8">
        <w:r>
          <w:rPr>
            <w:rFonts w:ascii="Times New Roman" w:eastAsia="Times New Roman" w:hAnsi="Times New Roman" w:cs="Times New Roman"/>
            <w:color w:val="0086B8"/>
            <w:sz w:val="23"/>
            <w:szCs w:val="23"/>
            <w:highlight w:val="white"/>
          </w:rPr>
          <w:t>met-todosgrant@todos-math.org</w:t>
        </w:r>
      </w:hyperlink>
      <w:r>
        <w:rPr>
          <w:rFonts w:ascii="Times New Roman" w:eastAsia="Times New Roman" w:hAnsi="Times New Roman" w:cs="Times New Roman"/>
          <w:color w:val="333333"/>
          <w:sz w:val="23"/>
          <w:szCs w:val="23"/>
          <w:highlight w:val="white"/>
        </w:rPr>
        <w:t xml:space="preserve"> by 11:59 PM PST on </w:t>
      </w:r>
      <w:r w:rsidR="00217F2D">
        <w:rPr>
          <w:rFonts w:ascii="Times New Roman" w:eastAsia="Times New Roman" w:hAnsi="Times New Roman" w:cs="Times New Roman"/>
          <w:color w:val="333333"/>
          <w:sz w:val="23"/>
          <w:szCs w:val="23"/>
          <w:highlight w:val="white"/>
        </w:rPr>
        <w:t>Tuesday</w:t>
      </w:r>
      <w:r>
        <w:rPr>
          <w:rFonts w:ascii="Times New Roman" w:eastAsia="Times New Roman" w:hAnsi="Times New Roman" w:cs="Times New Roman"/>
          <w:color w:val="333333"/>
          <w:sz w:val="23"/>
          <w:szCs w:val="23"/>
          <w:highlight w:val="white"/>
        </w:rPr>
        <w:t>, November 1</w:t>
      </w:r>
      <w:r w:rsidR="007424F6">
        <w:rPr>
          <w:rFonts w:ascii="Times New Roman" w:eastAsia="Times New Roman" w:hAnsi="Times New Roman" w:cs="Times New Roman"/>
          <w:color w:val="333333"/>
          <w:sz w:val="23"/>
          <w:szCs w:val="23"/>
          <w:highlight w:val="white"/>
        </w:rPr>
        <w:t>5</w:t>
      </w:r>
      <w:r>
        <w:rPr>
          <w:rFonts w:ascii="Times New Roman" w:eastAsia="Times New Roman" w:hAnsi="Times New Roman" w:cs="Times New Roman"/>
          <w:color w:val="333333"/>
          <w:sz w:val="23"/>
          <w:szCs w:val="23"/>
          <w:highlight w:val="white"/>
        </w:rPr>
        <w:t>, 202</w:t>
      </w:r>
      <w:r w:rsidR="00217F2D">
        <w:rPr>
          <w:rFonts w:ascii="Times New Roman" w:eastAsia="Times New Roman" w:hAnsi="Times New Roman" w:cs="Times New Roman"/>
          <w:color w:val="333333"/>
          <w:sz w:val="23"/>
          <w:szCs w:val="23"/>
          <w:highlight w:val="white"/>
        </w:rPr>
        <w:t>2</w:t>
      </w:r>
      <w:r>
        <w:rPr>
          <w:rFonts w:ascii="Times New Roman" w:eastAsia="Times New Roman" w:hAnsi="Times New Roman" w:cs="Times New Roman"/>
          <w:color w:val="333333"/>
          <w:sz w:val="23"/>
          <w:szCs w:val="23"/>
          <w:highlight w:val="white"/>
        </w:rPr>
        <w:t>. </w:t>
      </w:r>
      <w:r>
        <w:rPr>
          <w:rFonts w:ascii="Times New Roman" w:eastAsia="Times New Roman" w:hAnsi="Times New Roman" w:cs="Times New Roman"/>
          <w:b/>
          <w:color w:val="333333"/>
          <w:sz w:val="23"/>
          <w:szCs w:val="23"/>
          <w:highlight w:val="white"/>
        </w:rPr>
        <w:t>No mailed or faxed copies will be accepted. Duplicate or revised applications will not be considered.</w:t>
      </w:r>
    </w:p>
    <w:p w14:paraId="0000000F" w14:textId="77777777" w:rsidR="000763EF" w:rsidRDefault="000763EF">
      <w:pPr>
        <w:rPr>
          <w:rFonts w:ascii="Times New Roman" w:eastAsia="Times New Roman" w:hAnsi="Times New Roman" w:cs="Times New Roman"/>
          <w:b/>
          <w:color w:val="333333"/>
          <w:sz w:val="23"/>
          <w:szCs w:val="23"/>
          <w:highlight w:val="white"/>
        </w:rPr>
      </w:pPr>
    </w:p>
    <w:sectPr w:rsidR="000763EF">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720" w:left="152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7FFD" w14:textId="77777777" w:rsidR="008247B3" w:rsidRDefault="008247B3">
      <w:r>
        <w:separator/>
      </w:r>
    </w:p>
  </w:endnote>
  <w:endnote w:type="continuationSeparator" w:id="0">
    <w:p w14:paraId="6EE0E42F" w14:textId="77777777" w:rsidR="008247B3" w:rsidRDefault="0082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0763EF" w:rsidRDefault="000763E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0763EF" w:rsidRDefault="000763E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0763EF" w:rsidRDefault="000763E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EB640" w14:textId="77777777" w:rsidR="008247B3" w:rsidRDefault="008247B3">
      <w:r>
        <w:separator/>
      </w:r>
    </w:p>
  </w:footnote>
  <w:footnote w:type="continuationSeparator" w:id="0">
    <w:p w14:paraId="4F694EFE" w14:textId="77777777" w:rsidR="008247B3" w:rsidRDefault="00824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0763EF" w:rsidRDefault="000763E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0" w14:textId="77777777" w:rsidR="000763EF" w:rsidRDefault="000763E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0763EF" w:rsidRDefault="000763E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65CFD"/>
    <w:multiLevelType w:val="multilevel"/>
    <w:tmpl w:val="41BE6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9636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EF"/>
    <w:rsid w:val="000763EF"/>
    <w:rsid w:val="00217F2D"/>
    <w:rsid w:val="007424F6"/>
    <w:rsid w:val="008247B3"/>
    <w:rsid w:val="00E33A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4AA4B"/>
  <w15:docId w15:val="{051D3CC1-B447-A043-A161-9C021F90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258CC"/>
    <w:pPr>
      <w:tabs>
        <w:tab w:val="center" w:pos="4680"/>
        <w:tab w:val="right" w:pos="9360"/>
      </w:tabs>
    </w:pPr>
  </w:style>
  <w:style w:type="character" w:customStyle="1" w:styleId="HeaderChar">
    <w:name w:val="Header Char"/>
    <w:basedOn w:val="DefaultParagraphFont"/>
    <w:link w:val="Header"/>
    <w:uiPriority w:val="99"/>
    <w:rsid w:val="00B258CC"/>
  </w:style>
  <w:style w:type="paragraph" w:styleId="Footer">
    <w:name w:val="footer"/>
    <w:basedOn w:val="Normal"/>
    <w:link w:val="FooterChar"/>
    <w:uiPriority w:val="99"/>
    <w:unhideWhenUsed/>
    <w:rsid w:val="00B258CC"/>
    <w:pPr>
      <w:tabs>
        <w:tab w:val="center" w:pos="4680"/>
        <w:tab w:val="right" w:pos="9360"/>
      </w:tabs>
    </w:pPr>
  </w:style>
  <w:style w:type="character" w:customStyle="1" w:styleId="FooterChar">
    <w:name w:val="Footer Char"/>
    <w:basedOn w:val="DefaultParagraphFont"/>
    <w:link w:val="Footer"/>
    <w:uiPriority w:val="99"/>
    <w:rsid w:val="00B2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todosgrant@todos-math.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xdSFiLfmR3Db6G2lBw9WJkILbw==">AMUW2mWb0qw6MXn0mqFjr8/O5BIvi7LgQXK6GUqaRpxEGz+pD+Nk95VI7sEIqGR9a+p1Y8kI9pGMRhMY4o9O3mGscEU1q4FvaPymLMVqt+zLaw9lfHpkEOvvoU/W2APusYKtFCZx2hdw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Oaks, Jonathan</cp:lastModifiedBy>
  <cp:revision>4</cp:revision>
  <dcterms:created xsi:type="dcterms:W3CDTF">2022-07-12T19:01:00Z</dcterms:created>
  <dcterms:modified xsi:type="dcterms:W3CDTF">2022-11-07T04:28:00Z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e42d60-98d7-4925-b45b-fce2c9c325a8_Enabled">
    <vt:lpwstr>true</vt:lpwstr>
  </property>
  <property fmtid="{D5CDD505-2E9C-101B-9397-08002B2CF9AE}" pid="3" name="MSIP_Label_f3e42d60-98d7-4925-b45b-fce2c9c325a8_SetDate">
    <vt:lpwstr>2022-11-07T04:28:14Z</vt:lpwstr>
  </property>
  <property fmtid="{D5CDD505-2E9C-101B-9397-08002B2CF9AE}" pid="4" name="MSIP_Label_f3e42d60-98d7-4925-b45b-fce2c9c325a8_Method">
    <vt:lpwstr>Standard</vt:lpwstr>
  </property>
  <property fmtid="{D5CDD505-2E9C-101B-9397-08002B2CF9AE}" pid="5" name="MSIP_Label_f3e42d60-98d7-4925-b45b-fce2c9c325a8_Name">
    <vt:lpwstr>Private</vt:lpwstr>
  </property>
  <property fmtid="{D5CDD505-2E9C-101B-9397-08002B2CF9AE}" pid="6" name="MSIP_Label_f3e42d60-98d7-4925-b45b-fce2c9c325a8_SiteId">
    <vt:lpwstr>dd5910d8-007c-4dad-a0ca-59f28861790b</vt:lpwstr>
  </property>
  <property fmtid="{D5CDD505-2E9C-101B-9397-08002B2CF9AE}" pid="7" name="MSIP_Label_f3e42d60-98d7-4925-b45b-fce2c9c325a8_ActionId">
    <vt:lpwstr>f7df0d34-f69f-4ef1-852a-aa925e6f055d</vt:lpwstr>
  </property>
  <property fmtid="{D5CDD505-2E9C-101B-9397-08002B2CF9AE}" pid="8" name="MSIP_Label_f3e42d60-98d7-4925-b45b-fce2c9c325a8_ContentBits">
    <vt:lpwstr>0</vt:lpwstr>
  </property>
</Properties>
</file>